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737523" w:rsidRDefault="00BA3DF8">
      <w:pPr>
        <w:rPr>
          <w:b/>
          <w:i/>
        </w:rPr>
      </w:pPr>
      <w:r w:rsidRPr="00737523">
        <w:rPr>
          <w:b/>
        </w:rPr>
        <w:t>Analysis Activities</w:t>
      </w:r>
      <w:r w:rsidR="00E97D4D" w:rsidRPr="00737523">
        <w:rPr>
          <w:b/>
        </w:rPr>
        <w:t xml:space="preserve"> </w:t>
      </w:r>
      <w:r w:rsidR="00B90217">
        <w:rPr>
          <w:b/>
        </w:rPr>
        <w:t>for Narrative Non-fiction Books</w:t>
      </w:r>
      <w:r w:rsidR="00834318">
        <w:rPr>
          <w:b/>
        </w:rPr>
        <w:t xml:space="preserve"> Sections </w:t>
      </w:r>
      <w:proofErr w:type="gramStart"/>
      <w:r w:rsidR="00834318">
        <w:rPr>
          <w:b/>
        </w:rPr>
        <w:t>I ,</w:t>
      </w:r>
      <w:proofErr w:type="gramEnd"/>
      <w:r w:rsidR="00834318">
        <w:rPr>
          <w:b/>
        </w:rPr>
        <w:t xml:space="preserve"> II, and III</w:t>
      </w:r>
    </w:p>
    <w:p w:rsidR="00BA3DF8" w:rsidRPr="00737523" w:rsidRDefault="00BA3DF8">
      <w:pPr>
        <w:rPr>
          <w:b/>
        </w:rPr>
      </w:pPr>
    </w:p>
    <w:p w:rsidR="00BA3DF8" w:rsidRPr="00B30E25" w:rsidRDefault="00B90217">
      <w:r>
        <w:rPr>
          <w:b/>
        </w:rPr>
        <w:t xml:space="preserve">Objectives: </w:t>
      </w:r>
      <w:r w:rsidRPr="00B30E25">
        <w:t xml:space="preserve">Analyze how an author uses literary and rhetorical strategies to develop his overall purpose at an AP scale of 5+. </w:t>
      </w:r>
      <w:proofErr w:type="gramStart"/>
      <w:r w:rsidRPr="00B30E25">
        <w:t>Analysis how an author integrates cultural, and societal issues and arguments that are still relevant to our society.</w:t>
      </w:r>
      <w:proofErr w:type="gramEnd"/>
      <w:r w:rsidRPr="00B30E25">
        <w:t xml:space="preserve">  Create relevant arguments over cultural and societal issues at an AP scale of 5+</w:t>
      </w:r>
    </w:p>
    <w:p w:rsidR="00BA3DF8" w:rsidRPr="00737523" w:rsidRDefault="00BA3DF8">
      <w:pPr>
        <w:rPr>
          <w:b/>
        </w:rPr>
      </w:pPr>
    </w:p>
    <w:p w:rsidR="005E29CA" w:rsidRPr="00737523" w:rsidRDefault="00BA3DF8">
      <w:pPr>
        <w:rPr>
          <w:b/>
        </w:rPr>
      </w:pPr>
      <w:r w:rsidRPr="00737523">
        <w:rPr>
          <w:b/>
        </w:rPr>
        <w:t>Assignment</w:t>
      </w:r>
      <w:r w:rsidR="00114C30" w:rsidRPr="00737523">
        <w:rPr>
          <w:b/>
        </w:rPr>
        <w:t xml:space="preserve">: </w:t>
      </w:r>
      <w:r w:rsidRPr="00737523">
        <w:rPr>
          <w:b/>
        </w:rPr>
        <w:t xml:space="preserve"> You will analyze/pre-write for the following topics in groups, and then complete individual original written analysis f</w:t>
      </w:r>
      <w:r w:rsidR="00114C30" w:rsidRPr="00737523">
        <w:rPr>
          <w:b/>
        </w:rPr>
        <w:t>or each acti</w:t>
      </w:r>
      <w:r w:rsidR="000C3C61">
        <w:rPr>
          <w:b/>
        </w:rPr>
        <w:t>vity</w:t>
      </w:r>
      <w:r w:rsidRPr="00737523">
        <w:rPr>
          <w:b/>
        </w:rPr>
        <w:t>.</w:t>
      </w:r>
      <w:r w:rsidRPr="00737523">
        <w:t xml:space="preserve">  </w:t>
      </w:r>
      <w:r w:rsidR="00737B9C" w:rsidRPr="00737B9C">
        <w:rPr>
          <w:b/>
        </w:rPr>
        <w:t xml:space="preserve">Remember that the essay/written portion is to written </w:t>
      </w:r>
      <w:r w:rsidR="00737B9C" w:rsidRPr="00B30E25">
        <w:t xml:space="preserve">independently. </w:t>
      </w:r>
      <w:r w:rsidR="00B90217" w:rsidRPr="00B30E25">
        <w:t xml:space="preserve"> Your group can help to disc</w:t>
      </w:r>
      <w:bookmarkStart w:id="0" w:name="_GoBack"/>
      <w:bookmarkEnd w:id="0"/>
      <w:r w:rsidR="00B90217" w:rsidRPr="00B30E25">
        <w:t>uss the passage and look for relevant strategies and text evidence,</w:t>
      </w:r>
      <w:r w:rsidR="00B90217">
        <w:t xml:space="preserve"> but </w:t>
      </w:r>
      <w:r w:rsidR="00B90217" w:rsidRPr="00F73D7F">
        <w:rPr>
          <w:b/>
        </w:rPr>
        <w:t>you may not work with another student to write your original interpretive responses</w:t>
      </w:r>
      <w:r w:rsidR="00B90217">
        <w:t xml:space="preserve">. </w:t>
      </w:r>
      <w:r w:rsidRPr="00737523">
        <w:t>Your group may</w:t>
      </w:r>
      <w:r w:rsidR="000C3C61">
        <w:t xml:space="preserve"> choose the order in which </w:t>
      </w:r>
      <w:r w:rsidRPr="00737523">
        <w:t>activities</w:t>
      </w:r>
      <w:r w:rsidR="000C3C61">
        <w:t xml:space="preserve"> 1 and 2</w:t>
      </w:r>
      <w:r w:rsidRPr="00737523">
        <w:t xml:space="preserve"> are completed each day. You may type your written analysis on your electronic device in class.  </w:t>
      </w:r>
      <w:r w:rsidR="005E29CA" w:rsidRPr="00737523">
        <w:rPr>
          <w:b/>
        </w:rPr>
        <w:br/>
      </w:r>
      <w:r w:rsidRPr="00737523">
        <w:rPr>
          <w:b/>
        </w:rPr>
        <w:t>===============================================================</w:t>
      </w:r>
    </w:p>
    <w:p w:rsidR="005E29CA" w:rsidRPr="00737523" w:rsidRDefault="005E29CA">
      <w:pPr>
        <w:rPr>
          <w:b/>
        </w:rPr>
      </w:pPr>
      <w:r w:rsidRPr="00737523">
        <w:rPr>
          <w:b/>
        </w:rPr>
        <w:t>Analysis Activity #1:</w:t>
      </w:r>
      <w:r w:rsidR="00E97D4D" w:rsidRPr="00737523">
        <w:rPr>
          <w:b/>
        </w:rPr>
        <w:t xml:space="preserve">  </w:t>
      </w:r>
      <w:r w:rsidR="00F73D7F">
        <w:rPr>
          <w:b/>
        </w:rPr>
        <w:t>Rhetorical Analysis of an Important Passage</w:t>
      </w:r>
      <w:r w:rsidR="00B30E25">
        <w:rPr>
          <w:b/>
        </w:rPr>
        <w:t xml:space="preserve"> (Due Tuesday, February 10)</w:t>
      </w:r>
    </w:p>
    <w:p w:rsidR="00BA3DF8" w:rsidRPr="00737523" w:rsidRDefault="00BA3DF8">
      <w:pPr>
        <w:rPr>
          <w:b/>
        </w:rPr>
      </w:pPr>
    </w:p>
    <w:p w:rsidR="003846DD" w:rsidRPr="00B30E25" w:rsidRDefault="00BA3DF8" w:rsidP="003846DD">
      <w:r w:rsidRPr="00737523">
        <w:rPr>
          <w:b/>
        </w:rPr>
        <w:t xml:space="preserve">Group Pre-Writing/Annotations: </w:t>
      </w:r>
      <w:r w:rsidR="00F73D7F">
        <w:rPr>
          <w:b/>
        </w:rPr>
        <w:t xml:space="preserve">Choose a favorite passage from the book that contains an argument. </w:t>
      </w:r>
      <w:proofErr w:type="gramStart"/>
      <w:r w:rsidR="00F73D7F">
        <w:rPr>
          <w:b/>
        </w:rPr>
        <w:t>From the first 2 sections</w:t>
      </w:r>
      <w:r w:rsidR="00B30E25">
        <w:rPr>
          <w:b/>
        </w:rPr>
        <w:t xml:space="preserve"> </w:t>
      </w:r>
      <w:r w:rsidR="00F73D7F">
        <w:rPr>
          <w:b/>
        </w:rPr>
        <w:t>of your book.</w:t>
      </w:r>
      <w:proofErr w:type="gramEnd"/>
      <w:r w:rsidR="00F73D7F">
        <w:rPr>
          <w:b/>
        </w:rPr>
        <w:t xml:space="preserve"> </w:t>
      </w:r>
      <w:r w:rsidR="00F73D7F" w:rsidRPr="00B30E25">
        <w:t>Share with each other your favorite passage. Choose one of the passages to analysis for rhetoric:  progression of the argument, claim, warrants, and key rhetorical strategies. Who is the speaker?  Who is the audience? What is the setting/context of the argument?</w:t>
      </w:r>
    </w:p>
    <w:p w:rsidR="00C1613E" w:rsidRDefault="00C1613E" w:rsidP="00126070">
      <w:pPr>
        <w:rPr>
          <w:color w:val="000000"/>
        </w:rPr>
      </w:pPr>
    </w:p>
    <w:p w:rsidR="00126070" w:rsidRPr="00737523" w:rsidRDefault="004C3912" w:rsidP="00126070">
      <w:r w:rsidRPr="00737523">
        <w:rPr>
          <w:b/>
        </w:rPr>
        <w:t xml:space="preserve">Student Written Prose Analysis Response: </w:t>
      </w:r>
      <w:r w:rsidR="00126070" w:rsidRPr="00737523">
        <w:t>Choose o</w:t>
      </w:r>
      <w:r w:rsidR="00F73D7F">
        <w:t>ne scene to write a “mini” rhetorical</w:t>
      </w:r>
      <w:r w:rsidR="00126070" w:rsidRPr="00737523">
        <w:t xml:space="preserve"> analysis that answers the pr</w:t>
      </w:r>
      <w:r w:rsidR="00F73D7F">
        <w:t>ompt:  How does the author/speaker use rhetorical</w:t>
      </w:r>
      <w:r w:rsidR="00C1613E">
        <w:t xml:space="preserve"> d</w:t>
      </w:r>
      <w:r w:rsidR="00F73D7F">
        <w:t>evices to develop the overall purpose of his/her argument</w:t>
      </w:r>
      <w:r w:rsidR="00C1613E">
        <w:t>.</w:t>
      </w:r>
      <w:r w:rsidR="00126070" w:rsidRPr="00737523">
        <w:t xml:space="preserve">  </w:t>
      </w:r>
      <w:r w:rsidR="00F73D7F">
        <w:t>You will write a claim</w:t>
      </w:r>
      <w:r w:rsidR="003846DD" w:rsidRPr="00737523">
        <w:t>, and 2 body paragraphs with a concluding sentence</w:t>
      </w:r>
      <w:r w:rsidR="003846DD" w:rsidRPr="00737523">
        <w:rPr>
          <w:b/>
        </w:rPr>
        <w:t xml:space="preserve">. </w:t>
      </w:r>
    </w:p>
    <w:p w:rsidR="003D1395" w:rsidRPr="00737523" w:rsidRDefault="00B90217">
      <w:pPr>
        <w:sectPr w:rsidR="003D1395" w:rsidRPr="00737523" w:rsidSect="00F213EB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7B9C">
        <w:rPr>
          <w:b/>
        </w:rPr>
        <w:t>Remember that the essay/written portion is to written independently</w:t>
      </w:r>
    </w:p>
    <w:p w:rsidR="004C3912" w:rsidRPr="00737523" w:rsidRDefault="004C3912" w:rsidP="00D9670A">
      <w:pPr>
        <w:pBdr>
          <w:bottom w:val="single" w:sz="6" w:space="6" w:color="auto"/>
        </w:pBdr>
        <w:rPr>
          <w:b/>
        </w:rPr>
      </w:pPr>
    </w:p>
    <w:p w:rsidR="006D4A31" w:rsidRDefault="00F73D7F" w:rsidP="00F73D7F">
      <w:pPr>
        <w:rPr>
          <w:b/>
        </w:rPr>
      </w:pPr>
      <w:r>
        <w:rPr>
          <w:b/>
        </w:rPr>
        <w:t>Analysis Activity #2:  Keep a chart of Arguments for each Section</w:t>
      </w:r>
      <w:r w:rsidR="00B30E25">
        <w:rPr>
          <w:b/>
        </w:rPr>
        <w:t>/Choose one to Write an Argument (Due Tuesday, February 10) – You will have a writing day on Monday, February 9)</w:t>
      </w:r>
    </w:p>
    <w:p w:rsidR="00F73D7F" w:rsidRDefault="00F73D7F" w:rsidP="00F73D7F">
      <w:pPr>
        <w:rPr>
          <w:b/>
        </w:rPr>
      </w:pPr>
    </w:p>
    <w:p w:rsidR="00F73D7F" w:rsidRDefault="00F73D7F" w:rsidP="00F73D7F">
      <w:r>
        <w:rPr>
          <w:b/>
        </w:rPr>
        <w:t xml:space="preserve">Group Pre-Writing/Annotations:  </w:t>
      </w:r>
      <w:r w:rsidRPr="00F73D7F">
        <w:rPr>
          <w:b/>
        </w:rPr>
        <w:t xml:space="preserve">Keep a </w:t>
      </w:r>
      <w:r w:rsidR="00B30E25">
        <w:rPr>
          <w:b/>
        </w:rPr>
        <w:t xml:space="preserve">prewriting </w:t>
      </w:r>
      <w:r w:rsidRPr="00F73D7F">
        <w:rPr>
          <w:b/>
        </w:rPr>
        <w:t>chart</w:t>
      </w:r>
      <w:r w:rsidRPr="00F73D7F">
        <w:t xml:space="preserve"> </w:t>
      </w:r>
      <w:r w:rsidRPr="00B30E25">
        <w:rPr>
          <w:b/>
        </w:rPr>
        <w:t>for each section</w:t>
      </w:r>
      <w:r w:rsidRPr="00F73D7F">
        <w:t xml:space="preserve"> which details at least one major social, political, or cultural issues/argument present in the section.  Are there contemporary arguments that can be applied to today?  Are there lessons learned? </w:t>
      </w:r>
      <w:r w:rsidR="00B51A42">
        <w:t>You may use a quote from the text to agree or disagree with as well</w:t>
      </w:r>
    </w:p>
    <w:p w:rsidR="00B51A42" w:rsidRPr="00B30E25" w:rsidRDefault="00B51A42" w:rsidP="00F73D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51A42" w:rsidRPr="00B30E25" w:rsidTr="00B51A42"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Found Argument /Issue</w:t>
            </w: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Current events/Pop culture</w:t>
            </w:r>
          </w:p>
        </w:tc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 xml:space="preserve">Personal </w:t>
            </w:r>
            <w:r w:rsidR="00B30E25" w:rsidRPr="00B30E25">
              <w:rPr>
                <w:b/>
                <w:sz w:val="20"/>
                <w:szCs w:val="20"/>
              </w:rPr>
              <w:t>connection</w:t>
            </w:r>
          </w:p>
        </w:tc>
      </w:tr>
      <w:tr w:rsidR="00B51A42" w:rsidRPr="00B30E25" w:rsidTr="00B51A42"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Your claim</w:t>
            </w: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History</w:t>
            </w:r>
            <w:r w:rsidR="00B30E25" w:rsidRPr="00B30E25">
              <w:rPr>
                <w:b/>
                <w:sz w:val="20"/>
                <w:szCs w:val="20"/>
              </w:rPr>
              <w:t xml:space="preserve"> Connection</w:t>
            </w:r>
          </w:p>
        </w:tc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Literature</w:t>
            </w:r>
            <w:r w:rsidR="00B30E25" w:rsidRPr="00B30E25">
              <w:rPr>
                <w:b/>
                <w:sz w:val="20"/>
                <w:szCs w:val="20"/>
              </w:rPr>
              <w:t xml:space="preserve"> Connection</w:t>
            </w:r>
          </w:p>
        </w:tc>
      </w:tr>
    </w:tbl>
    <w:p w:rsidR="00B51A42" w:rsidRDefault="00B51A42" w:rsidP="00F73D7F"/>
    <w:p w:rsidR="00B30E25" w:rsidRDefault="00B30E25" w:rsidP="00F73D7F"/>
    <w:p w:rsidR="00B30E25" w:rsidRPr="00737523" w:rsidRDefault="00B30E25" w:rsidP="00B30E25">
      <w:pPr>
        <w:sectPr w:rsidR="00B30E25" w:rsidRPr="00737523" w:rsidSect="00B30E25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Student Written Argument</w:t>
      </w:r>
      <w:r w:rsidRPr="00737523">
        <w:rPr>
          <w:b/>
        </w:rPr>
        <w:t xml:space="preserve"> Response: </w:t>
      </w:r>
      <w:r w:rsidRPr="00737523">
        <w:t>Choose o</w:t>
      </w:r>
      <w:r>
        <w:t>ne sc</w:t>
      </w:r>
      <w:r>
        <w:t xml:space="preserve">ene to write an </w:t>
      </w:r>
      <w:proofErr w:type="gramStart"/>
      <w:r>
        <w:t>argument  that</w:t>
      </w:r>
      <w:proofErr w:type="gramEnd"/>
      <w:r>
        <w:t xml:space="preserve"> addresses one of the arguments </w:t>
      </w:r>
      <w:r w:rsidRPr="00B30E25">
        <w:rPr>
          <w:b/>
        </w:rPr>
        <w:t>found in the first 3 sections</w:t>
      </w:r>
      <w:r>
        <w:t xml:space="preserve"> of the boo </w:t>
      </w:r>
      <w:r w:rsidRPr="00737523">
        <w:t>the pr</w:t>
      </w:r>
      <w:r>
        <w:t>om</w:t>
      </w:r>
      <w:r>
        <w:t xml:space="preserve">pt:  </w:t>
      </w:r>
      <w:r>
        <w:t>You will write a claim</w:t>
      </w:r>
      <w:r>
        <w:t>, and 3</w:t>
      </w:r>
      <w:r w:rsidRPr="00737523">
        <w:t xml:space="preserve"> body paragraphs with a concluding sentence</w:t>
      </w:r>
      <w:r w:rsidRPr="00737523">
        <w:rPr>
          <w:b/>
        </w:rPr>
        <w:t xml:space="preserve">. </w:t>
      </w:r>
      <w:r w:rsidRPr="00737B9C">
        <w:rPr>
          <w:b/>
        </w:rPr>
        <w:t>Remember that the essay/written portion is to written independently</w:t>
      </w:r>
    </w:p>
    <w:p w:rsidR="00B30E25" w:rsidRDefault="00B30E25" w:rsidP="00F73D7F"/>
    <w:sectPr w:rsidR="00B30E25" w:rsidSect="00F213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A1" w:rsidRDefault="002D11A1">
    <w:pPr>
      <w:pStyle w:val="Header"/>
    </w:pPr>
    <w:r>
      <w:t>AP English IV</w:t>
    </w:r>
  </w:p>
  <w:p w:rsidR="002D11A1" w:rsidRDefault="002D11A1">
    <w:pPr>
      <w:pStyle w:val="Header"/>
    </w:pPr>
    <w:r>
      <w:t>Williamson</w:t>
    </w:r>
  </w:p>
  <w:p w:rsidR="002D11A1" w:rsidRDefault="002D11A1">
    <w:pPr>
      <w:pStyle w:val="Header"/>
    </w:pPr>
    <w:r>
      <w:t>RPHS</w:t>
    </w:r>
  </w:p>
  <w:p w:rsidR="002D11A1" w:rsidRDefault="002D1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25" w:rsidRDefault="00B30E25">
    <w:pPr>
      <w:pStyle w:val="Header"/>
    </w:pPr>
    <w:r>
      <w:t>AP English IV</w:t>
    </w:r>
  </w:p>
  <w:p w:rsidR="00B30E25" w:rsidRDefault="00B30E25">
    <w:pPr>
      <w:pStyle w:val="Header"/>
    </w:pPr>
    <w:r>
      <w:t>Williamson</w:t>
    </w:r>
  </w:p>
  <w:p w:rsidR="00B30E25" w:rsidRDefault="00B30E25">
    <w:pPr>
      <w:pStyle w:val="Header"/>
    </w:pPr>
    <w:r>
      <w:t>RPHS</w:t>
    </w:r>
  </w:p>
  <w:p w:rsidR="00B30E25" w:rsidRDefault="00B30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3072"/>
    <w:multiLevelType w:val="hybridMultilevel"/>
    <w:tmpl w:val="90D6EF44"/>
    <w:lvl w:ilvl="0" w:tplc="9CDAC6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C81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AE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186D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4C8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64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9E0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90E4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3262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0C3C61"/>
    <w:rsid w:val="00114C30"/>
    <w:rsid w:val="00126070"/>
    <w:rsid w:val="00156FE0"/>
    <w:rsid w:val="001C0487"/>
    <w:rsid w:val="001D17AD"/>
    <w:rsid w:val="002318F3"/>
    <w:rsid w:val="00251DB4"/>
    <w:rsid w:val="002C0179"/>
    <w:rsid w:val="002D11A1"/>
    <w:rsid w:val="00301536"/>
    <w:rsid w:val="00324243"/>
    <w:rsid w:val="003846DD"/>
    <w:rsid w:val="003B79B2"/>
    <w:rsid w:val="003D0F40"/>
    <w:rsid w:val="003D1395"/>
    <w:rsid w:val="0048495F"/>
    <w:rsid w:val="004C3912"/>
    <w:rsid w:val="00584287"/>
    <w:rsid w:val="0059441E"/>
    <w:rsid w:val="005E29CA"/>
    <w:rsid w:val="00651A19"/>
    <w:rsid w:val="006D4A31"/>
    <w:rsid w:val="0071444D"/>
    <w:rsid w:val="00737523"/>
    <w:rsid w:val="00737B9C"/>
    <w:rsid w:val="007E5E3C"/>
    <w:rsid w:val="00834318"/>
    <w:rsid w:val="0088715D"/>
    <w:rsid w:val="008A258E"/>
    <w:rsid w:val="008D242A"/>
    <w:rsid w:val="00953E7B"/>
    <w:rsid w:val="00967993"/>
    <w:rsid w:val="009D7353"/>
    <w:rsid w:val="00A20A52"/>
    <w:rsid w:val="00A932BC"/>
    <w:rsid w:val="00B3046F"/>
    <w:rsid w:val="00B30E25"/>
    <w:rsid w:val="00B51A42"/>
    <w:rsid w:val="00B83F26"/>
    <w:rsid w:val="00B90217"/>
    <w:rsid w:val="00B960AF"/>
    <w:rsid w:val="00BA3DF8"/>
    <w:rsid w:val="00C1613E"/>
    <w:rsid w:val="00D36FF0"/>
    <w:rsid w:val="00D9670A"/>
    <w:rsid w:val="00E129E6"/>
    <w:rsid w:val="00E43A37"/>
    <w:rsid w:val="00E97D4D"/>
    <w:rsid w:val="00EE0050"/>
    <w:rsid w:val="00F14141"/>
    <w:rsid w:val="00F213EB"/>
    <w:rsid w:val="00F355B2"/>
    <w:rsid w:val="00F50ACA"/>
    <w:rsid w:val="00F73D7F"/>
    <w:rsid w:val="00FF36A4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table" w:styleId="TableGrid">
    <w:name w:val="Table Grid"/>
    <w:basedOn w:val="TableNormal"/>
    <w:uiPriority w:val="39"/>
    <w:rsid w:val="00B5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table" w:styleId="TableGrid">
    <w:name w:val="Table Grid"/>
    <w:basedOn w:val="TableNormal"/>
    <w:uiPriority w:val="39"/>
    <w:rsid w:val="00B5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3</cp:revision>
  <cp:lastPrinted>2015-01-30T16:37:00Z</cp:lastPrinted>
  <dcterms:created xsi:type="dcterms:W3CDTF">2015-01-30T16:37:00Z</dcterms:created>
  <dcterms:modified xsi:type="dcterms:W3CDTF">2015-01-30T16:50:00Z</dcterms:modified>
</cp:coreProperties>
</file>