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B" w:rsidRDefault="00EB67DB">
      <w:pPr>
        <w:rPr>
          <w:b/>
        </w:rPr>
      </w:pPr>
      <w:r>
        <w:rPr>
          <w:b/>
        </w:rPr>
        <w:t xml:space="preserve">AP Test Review </w:t>
      </w:r>
      <w:r w:rsidR="00012E02">
        <w:rPr>
          <w:b/>
        </w:rPr>
        <w:t>Individual Plans</w:t>
      </w:r>
    </w:p>
    <w:p w:rsidR="00EB67DB" w:rsidRPr="00012E02" w:rsidRDefault="006B05C8">
      <w:pPr>
        <w:rPr>
          <w:b/>
          <w:sz w:val="20"/>
          <w:szCs w:val="20"/>
        </w:rPr>
      </w:pPr>
      <w:r>
        <w:rPr>
          <w:b/>
          <w:sz w:val="20"/>
          <w:szCs w:val="20"/>
        </w:rPr>
        <w:t>From the packets we annotated in class:</w:t>
      </w:r>
    </w:p>
    <w:p w:rsidR="00EB67DB" w:rsidRPr="00012E02" w:rsidRDefault="00EB67DB" w:rsidP="00EB67D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12E02">
        <w:rPr>
          <w:b/>
          <w:sz w:val="20"/>
          <w:szCs w:val="20"/>
        </w:rPr>
        <w:t xml:space="preserve">For Advanced </w:t>
      </w:r>
      <w:r w:rsidR="00012E02" w:rsidRPr="00012E02">
        <w:rPr>
          <w:b/>
          <w:sz w:val="20"/>
          <w:szCs w:val="20"/>
        </w:rPr>
        <w:t>Argument:  Select</w:t>
      </w:r>
      <w:r w:rsidR="00541678">
        <w:rPr>
          <w:b/>
          <w:sz w:val="20"/>
          <w:szCs w:val="20"/>
        </w:rPr>
        <w:t xml:space="preserve"> 2</w:t>
      </w:r>
      <w:r w:rsidRPr="00012E02">
        <w:rPr>
          <w:b/>
          <w:sz w:val="20"/>
          <w:szCs w:val="20"/>
        </w:rPr>
        <w:t xml:space="preserve"> prompts from the “harder” category</w:t>
      </w:r>
    </w:p>
    <w:p w:rsidR="00EB67DB" w:rsidRPr="00012E02" w:rsidRDefault="00541678" w:rsidP="00EB67D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 Argument:  Select 1</w:t>
      </w:r>
      <w:r w:rsidR="00012E02" w:rsidRPr="00012E02">
        <w:rPr>
          <w:b/>
          <w:sz w:val="20"/>
          <w:szCs w:val="20"/>
        </w:rPr>
        <w:t xml:space="preserve"> “easier” and 1</w:t>
      </w:r>
      <w:r w:rsidR="00EB67DB" w:rsidRPr="00012E02">
        <w:rPr>
          <w:b/>
          <w:sz w:val="20"/>
          <w:szCs w:val="20"/>
        </w:rPr>
        <w:t xml:space="preserve"> from the “harder” category</w:t>
      </w:r>
    </w:p>
    <w:p w:rsidR="00EB67DB" w:rsidRPr="00012E02" w:rsidRDefault="00012E02" w:rsidP="00EB67D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12E02">
        <w:rPr>
          <w:b/>
          <w:sz w:val="20"/>
          <w:szCs w:val="20"/>
        </w:rPr>
        <w:t>For Rh</w:t>
      </w:r>
      <w:r w:rsidR="00541678">
        <w:rPr>
          <w:b/>
          <w:sz w:val="20"/>
          <w:szCs w:val="20"/>
        </w:rPr>
        <w:t>etoric:  Select 1 “easier” and 1</w:t>
      </w:r>
      <w:r w:rsidR="00EB67DB" w:rsidRPr="00012E02">
        <w:rPr>
          <w:b/>
          <w:sz w:val="20"/>
          <w:szCs w:val="20"/>
        </w:rPr>
        <w:t xml:space="preserve"> from the “harder” category</w:t>
      </w:r>
    </w:p>
    <w:p w:rsidR="00EB67DB" w:rsidRPr="00012E02" w:rsidRDefault="00EB67DB" w:rsidP="00EB67D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12E02">
        <w:rPr>
          <w:b/>
          <w:sz w:val="20"/>
          <w:szCs w:val="20"/>
        </w:rPr>
        <w:t>MC + Rhetoric and/or Argument:  Select 1 from the “easier category and 1 from the “harder” category</w:t>
      </w:r>
    </w:p>
    <w:p w:rsidR="0041052B" w:rsidRPr="00012E02" w:rsidRDefault="0041052B">
      <w:pPr>
        <w:rPr>
          <w:b/>
          <w:sz w:val="20"/>
          <w:szCs w:val="20"/>
        </w:rPr>
      </w:pPr>
      <w:r w:rsidRPr="00012E02">
        <w:rPr>
          <w:b/>
          <w:sz w:val="20"/>
          <w:szCs w:val="20"/>
        </w:rPr>
        <w:t>Argument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1052B" w:rsidRPr="00012E02" w:rsidTr="00012E02">
        <w:tc>
          <w:tcPr>
            <w:tcW w:w="4676" w:type="dxa"/>
          </w:tcPr>
          <w:p w:rsidR="0041052B" w:rsidRPr="00012E02" w:rsidRDefault="0041052B">
            <w:pPr>
              <w:rPr>
                <w:b/>
                <w:sz w:val="20"/>
                <w:szCs w:val="20"/>
              </w:rPr>
            </w:pPr>
            <w:r w:rsidRPr="00012E02">
              <w:rPr>
                <w:b/>
                <w:sz w:val="20"/>
                <w:szCs w:val="20"/>
              </w:rPr>
              <w:t>Easier</w:t>
            </w:r>
          </w:p>
        </w:tc>
        <w:tc>
          <w:tcPr>
            <w:tcW w:w="4674" w:type="dxa"/>
          </w:tcPr>
          <w:p w:rsidR="0041052B" w:rsidRPr="00012E02" w:rsidRDefault="0041052B">
            <w:pPr>
              <w:rPr>
                <w:b/>
                <w:sz w:val="20"/>
                <w:szCs w:val="20"/>
              </w:rPr>
            </w:pPr>
            <w:r w:rsidRPr="00012E02">
              <w:rPr>
                <w:b/>
                <w:sz w:val="20"/>
                <w:szCs w:val="20"/>
              </w:rPr>
              <w:t>Harder</w:t>
            </w:r>
          </w:p>
        </w:tc>
      </w:tr>
      <w:tr w:rsidR="0041052B" w:rsidRPr="00012E02" w:rsidTr="00012E02">
        <w:tc>
          <w:tcPr>
            <w:tcW w:w="4676" w:type="dxa"/>
          </w:tcPr>
          <w:p w:rsidR="0041052B" w:rsidRPr="00012E02" w:rsidRDefault="007E74B6">
            <w:pPr>
              <w:rPr>
                <w:sz w:val="20"/>
                <w:szCs w:val="20"/>
              </w:rPr>
            </w:pPr>
            <w:r w:rsidRPr="00012E02">
              <w:rPr>
                <w:sz w:val="20"/>
                <w:szCs w:val="20"/>
              </w:rPr>
              <w:t>2014 Creative Thinking in School</w:t>
            </w:r>
          </w:p>
        </w:tc>
        <w:tc>
          <w:tcPr>
            <w:tcW w:w="4674" w:type="dxa"/>
          </w:tcPr>
          <w:p w:rsidR="0041052B" w:rsidRPr="00012E02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Contemporary L</w:t>
            </w:r>
            <w:r w:rsidR="006B05C8">
              <w:rPr>
                <w:sz w:val="20"/>
                <w:szCs w:val="20"/>
              </w:rPr>
              <w:t>ife is Marke</w:t>
            </w:r>
            <w:r>
              <w:rPr>
                <w:sz w:val="20"/>
                <w:szCs w:val="20"/>
              </w:rPr>
              <w:t>d by Controversy</w:t>
            </w:r>
          </w:p>
        </w:tc>
      </w:tr>
      <w:tr w:rsidR="0041052B" w:rsidRPr="00012E02" w:rsidTr="00012E02">
        <w:tc>
          <w:tcPr>
            <w:tcW w:w="4676" w:type="dxa"/>
          </w:tcPr>
          <w:p w:rsidR="0041052B" w:rsidRPr="00012E02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 Incentives for Charity</w:t>
            </w:r>
          </w:p>
        </w:tc>
        <w:tc>
          <w:tcPr>
            <w:tcW w:w="4674" w:type="dxa"/>
          </w:tcPr>
          <w:p w:rsidR="0041052B" w:rsidRPr="00012E02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Singer Solution to World Poverty</w:t>
            </w:r>
          </w:p>
        </w:tc>
      </w:tr>
      <w:tr w:rsidR="0041052B" w:rsidRPr="00012E02" w:rsidTr="00012E02">
        <w:tc>
          <w:tcPr>
            <w:tcW w:w="4676" w:type="dxa"/>
          </w:tcPr>
          <w:p w:rsidR="0041052B" w:rsidRPr="00012E02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Value of Public Statements of Opinion</w:t>
            </w:r>
          </w:p>
        </w:tc>
        <w:tc>
          <w:tcPr>
            <w:tcW w:w="4674" w:type="dxa"/>
          </w:tcPr>
          <w:p w:rsidR="0041052B" w:rsidRPr="00012E02" w:rsidRDefault="0039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Thomas Paine</w:t>
            </w:r>
          </w:p>
        </w:tc>
      </w:tr>
    </w:tbl>
    <w:p w:rsidR="00012E02" w:rsidRPr="00012E02" w:rsidRDefault="00012E02">
      <w:pPr>
        <w:rPr>
          <w:sz w:val="20"/>
          <w:szCs w:val="20"/>
        </w:rPr>
      </w:pPr>
    </w:p>
    <w:p w:rsidR="0041052B" w:rsidRPr="00012E02" w:rsidRDefault="0041052B">
      <w:pPr>
        <w:rPr>
          <w:b/>
          <w:sz w:val="20"/>
          <w:szCs w:val="20"/>
        </w:rPr>
      </w:pPr>
      <w:r w:rsidRPr="00012E02">
        <w:rPr>
          <w:b/>
          <w:sz w:val="20"/>
          <w:szCs w:val="20"/>
        </w:rPr>
        <w:t>Rhetoric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41052B" w:rsidRPr="00012E02" w:rsidTr="00012E02">
        <w:tc>
          <w:tcPr>
            <w:tcW w:w="4680" w:type="dxa"/>
          </w:tcPr>
          <w:p w:rsidR="0041052B" w:rsidRPr="00012E02" w:rsidRDefault="0041052B">
            <w:pPr>
              <w:rPr>
                <w:b/>
                <w:sz w:val="20"/>
                <w:szCs w:val="20"/>
              </w:rPr>
            </w:pPr>
            <w:r w:rsidRPr="00012E02">
              <w:rPr>
                <w:b/>
                <w:sz w:val="20"/>
                <w:szCs w:val="20"/>
              </w:rPr>
              <w:t>Easier</w:t>
            </w:r>
          </w:p>
        </w:tc>
        <w:tc>
          <w:tcPr>
            <w:tcW w:w="4670" w:type="dxa"/>
          </w:tcPr>
          <w:p w:rsidR="0041052B" w:rsidRPr="00012E02" w:rsidRDefault="0041052B">
            <w:pPr>
              <w:rPr>
                <w:b/>
                <w:sz w:val="20"/>
                <w:szCs w:val="20"/>
              </w:rPr>
            </w:pPr>
            <w:r w:rsidRPr="00012E02">
              <w:rPr>
                <w:b/>
                <w:sz w:val="20"/>
                <w:szCs w:val="20"/>
              </w:rPr>
              <w:t>Harder</w:t>
            </w:r>
          </w:p>
        </w:tc>
      </w:tr>
      <w:tr w:rsidR="0041052B" w:rsidRPr="00012E02" w:rsidTr="00012E02">
        <w:tc>
          <w:tcPr>
            <w:tcW w:w="4680" w:type="dxa"/>
          </w:tcPr>
          <w:p w:rsidR="0041052B" w:rsidRPr="00012E02" w:rsidRDefault="007E74B6">
            <w:pPr>
              <w:rPr>
                <w:sz w:val="20"/>
                <w:szCs w:val="20"/>
              </w:rPr>
            </w:pPr>
            <w:r w:rsidRPr="00012E02">
              <w:rPr>
                <w:sz w:val="20"/>
                <w:szCs w:val="20"/>
              </w:rPr>
              <w:t>2012 JFK United Steel Speech</w:t>
            </w:r>
          </w:p>
        </w:tc>
        <w:tc>
          <w:tcPr>
            <w:tcW w:w="4670" w:type="dxa"/>
          </w:tcPr>
          <w:p w:rsidR="0041052B" w:rsidRPr="00012E02" w:rsidRDefault="00EB67DB">
            <w:pPr>
              <w:rPr>
                <w:sz w:val="20"/>
                <w:szCs w:val="20"/>
              </w:rPr>
            </w:pPr>
            <w:r w:rsidRPr="00012E02">
              <w:rPr>
                <w:sz w:val="20"/>
                <w:szCs w:val="20"/>
              </w:rPr>
              <w:t xml:space="preserve">2014 Abigail Adams’ </w:t>
            </w:r>
            <w:r w:rsidR="007E74B6" w:rsidRPr="00012E02">
              <w:rPr>
                <w:sz w:val="20"/>
                <w:szCs w:val="20"/>
              </w:rPr>
              <w:t xml:space="preserve"> letter</w:t>
            </w:r>
          </w:p>
        </w:tc>
      </w:tr>
      <w:tr w:rsidR="0041052B" w:rsidRPr="00012E02" w:rsidTr="00012E02">
        <w:tc>
          <w:tcPr>
            <w:tcW w:w="4680" w:type="dxa"/>
          </w:tcPr>
          <w:p w:rsidR="0041052B" w:rsidRPr="00012E02" w:rsidRDefault="007E74B6">
            <w:pPr>
              <w:rPr>
                <w:sz w:val="20"/>
                <w:szCs w:val="20"/>
              </w:rPr>
            </w:pPr>
            <w:r w:rsidRPr="00012E02">
              <w:rPr>
                <w:sz w:val="20"/>
                <w:szCs w:val="20"/>
              </w:rPr>
              <w:t>2011 Florence Kelly Child Labor</w:t>
            </w:r>
          </w:p>
        </w:tc>
        <w:tc>
          <w:tcPr>
            <w:tcW w:w="4670" w:type="dxa"/>
          </w:tcPr>
          <w:p w:rsidR="0041052B" w:rsidRPr="00012E02" w:rsidRDefault="007E74B6">
            <w:pPr>
              <w:rPr>
                <w:sz w:val="20"/>
                <w:szCs w:val="20"/>
              </w:rPr>
            </w:pPr>
            <w:r w:rsidRPr="00012E02">
              <w:rPr>
                <w:sz w:val="20"/>
                <w:szCs w:val="20"/>
              </w:rPr>
              <w:t>2013 Last Child in the Woods</w:t>
            </w:r>
          </w:p>
        </w:tc>
      </w:tr>
      <w:tr w:rsidR="0041052B" w:rsidRPr="00012E02" w:rsidTr="00012E02">
        <w:tc>
          <w:tcPr>
            <w:tcW w:w="4680" w:type="dxa"/>
          </w:tcPr>
          <w:p w:rsidR="0041052B" w:rsidRPr="00012E02" w:rsidRDefault="0041052B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</w:tcPr>
          <w:p w:rsidR="0041052B" w:rsidRPr="00012E02" w:rsidRDefault="006B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B  The Horizontal World</w:t>
            </w:r>
          </w:p>
        </w:tc>
      </w:tr>
    </w:tbl>
    <w:p w:rsidR="0041052B" w:rsidRPr="00012E02" w:rsidRDefault="0041052B">
      <w:pPr>
        <w:rPr>
          <w:sz w:val="20"/>
          <w:szCs w:val="20"/>
        </w:rPr>
      </w:pP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E02">
        <w:rPr>
          <w:rFonts w:ascii="Times New Roman" w:hAnsi="Times New Roman" w:cs="Times New Roman"/>
          <w:b/>
          <w:sz w:val="20"/>
          <w:szCs w:val="20"/>
          <w:u w:val="single"/>
        </w:rPr>
        <w:t>MC Analysis Activities and/or MC + Rhetoric or Argument:</w:t>
      </w:r>
    </w:p>
    <w:p w:rsidR="00012E02" w:rsidRPr="00C516D3" w:rsidRDefault="00C516D3" w:rsidP="00012E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MC Only:  </w:t>
      </w:r>
      <w:r w:rsidR="00012E02" w:rsidRPr="00C516D3">
        <w:rPr>
          <w:rFonts w:ascii="Times New Roman" w:hAnsi="Times New Roman" w:cs="Times New Roman"/>
          <w:b/>
          <w:sz w:val="20"/>
          <w:szCs w:val="20"/>
        </w:rPr>
        <w:t>Complete the 3 practice packets</w:t>
      </w:r>
      <w:r>
        <w:rPr>
          <w:rFonts w:ascii="Times New Roman" w:hAnsi="Times New Roman" w:cs="Times New Roman"/>
          <w:b/>
          <w:sz w:val="20"/>
          <w:szCs w:val="20"/>
        </w:rPr>
        <w:t xml:space="preserve"> and do test corrections.  Put new words in your vocabulary keepers.  </w:t>
      </w:r>
    </w:p>
    <w:p w:rsidR="00012E02" w:rsidRPr="00012E02" w:rsidRDefault="00C516D3" w:rsidP="00012E02">
      <w:pPr>
        <w:rPr>
          <w:rFonts w:ascii="Times New Roman" w:hAnsi="Times New Roman" w:cs="Times New Roman"/>
          <w:sz w:val="20"/>
          <w:szCs w:val="20"/>
        </w:rPr>
      </w:pPr>
      <w:r w:rsidRPr="00C516D3">
        <w:rPr>
          <w:rFonts w:ascii="Times New Roman" w:hAnsi="Times New Roman" w:cs="Times New Roman"/>
          <w:b/>
          <w:sz w:val="20"/>
          <w:szCs w:val="20"/>
        </w:rPr>
        <w:t>MC/Rhetoric or Argument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="00012E02" w:rsidRPr="00012E02">
        <w:rPr>
          <w:rFonts w:ascii="Times New Roman" w:hAnsi="Times New Roman" w:cs="Times New Roman"/>
          <w:sz w:val="20"/>
          <w:szCs w:val="20"/>
        </w:rPr>
        <w:t>Complete 1 practice packet if you are on MC+ Rhetoric /Argument</w:t>
      </w:r>
      <w:r>
        <w:rPr>
          <w:rFonts w:ascii="Times New Roman" w:hAnsi="Times New Roman" w:cs="Times New Roman"/>
          <w:sz w:val="20"/>
          <w:szCs w:val="20"/>
        </w:rPr>
        <w:t>.  Complete the two essay assignments as well.</w:t>
      </w:r>
    </w:p>
    <w:p w:rsidR="00012E02" w:rsidRPr="00C516D3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516D3">
        <w:rPr>
          <w:rFonts w:ascii="Times New Roman" w:hAnsi="Times New Roman" w:cs="Times New Roman"/>
          <w:b/>
          <w:sz w:val="20"/>
          <w:szCs w:val="20"/>
        </w:rPr>
        <w:t>Extra credit for completing an additional 2 passage packet.</w:t>
      </w:r>
    </w:p>
    <w:bookmarkEnd w:id="0"/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E02">
        <w:rPr>
          <w:rFonts w:ascii="Times New Roman" w:hAnsi="Times New Roman" w:cs="Times New Roman"/>
          <w:b/>
          <w:sz w:val="20"/>
          <w:szCs w:val="20"/>
          <w:u w:val="single"/>
        </w:rPr>
        <w:t>Argument/Advanced Argument Activities – Individual Plans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Activity 1:  Developing reasoning, concrete details</w:t>
      </w:r>
      <w:r w:rsidR="00541678">
        <w:rPr>
          <w:rFonts w:ascii="Times New Roman" w:hAnsi="Times New Roman" w:cs="Times New Roman"/>
          <w:b/>
          <w:sz w:val="20"/>
          <w:szCs w:val="20"/>
        </w:rPr>
        <w:t xml:space="preserve">, paragraph structure, and </w:t>
      </w:r>
      <w:r w:rsidRPr="00012E02">
        <w:rPr>
          <w:rFonts w:ascii="Times New Roman" w:hAnsi="Times New Roman" w:cs="Times New Roman"/>
          <w:b/>
          <w:sz w:val="20"/>
          <w:szCs w:val="20"/>
        </w:rPr>
        <w:t>stylistic elements (rhetorical strategies)</w:t>
      </w:r>
    </w:p>
    <w:p w:rsidR="00012E02" w:rsidRPr="00012E02" w:rsidRDefault="00012E02" w:rsidP="00012E02">
      <w:pPr>
        <w:rPr>
          <w:rFonts w:ascii="Times New Roman" w:hAnsi="Times New Roman" w:cs="Times New Roman"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541678">
        <w:rPr>
          <w:rFonts w:ascii="Times New Roman" w:hAnsi="Times New Roman" w:cs="Times New Roman"/>
          <w:b/>
          <w:sz w:val="20"/>
          <w:szCs w:val="20"/>
        </w:rPr>
        <w:t xml:space="preserve"> Pre-writing:  Choose 1 of the 2</w:t>
      </w:r>
      <w:r w:rsidRPr="00012E02">
        <w:rPr>
          <w:rFonts w:ascii="Times New Roman" w:hAnsi="Times New Roman" w:cs="Times New Roman"/>
          <w:b/>
          <w:sz w:val="20"/>
          <w:szCs w:val="20"/>
        </w:rPr>
        <w:t xml:space="preserve"> given argument selections to complete the following writing charts</w:t>
      </w:r>
      <w:r w:rsidRPr="00012E0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Chart I:  Complete the planning chart and then write out the two warrants as a draft.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Claim ___________________________________________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2430"/>
        <w:gridCol w:w="2430"/>
      </w:tblGrid>
      <w:tr w:rsidR="00012E02" w:rsidRPr="00012E02" w:rsidTr="00385EF4">
        <w:tc>
          <w:tcPr>
            <w:tcW w:w="1998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Claim</w:t>
            </w: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Warrant 1</w:t>
            </w: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Warrant 2</w:t>
            </w: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Warrant 3</w:t>
            </w:r>
          </w:p>
        </w:tc>
      </w:tr>
      <w:tr w:rsidR="00012E02" w:rsidRPr="00012E02" w:rsidTr="00385EF4">
        <w:tc>
          <w:tcPr>
            <w:tcW w:w="1998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1 Structure</w:t>
            </w: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E02" w:rsidRPr="00012E02" w:rsidTr="00385EF4">
        <w:tc>
          <w:tcPr>
            <w:tcW w:w="1998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Reasoning /</w:t>
            </w:r>
            <w:proofErr w:type="spellStart"/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Arg</w:t>
            </w:r>
            <w:proofErr w:type="spellEnd"/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Strategies</w:t>
            </w: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3 per warrant</w:t>
            </w:r>
          </w:p>
        </w:tc>
        <w:tc>
          <w:tcPr>
            <w:tcW w:w="261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E02" w:rsidRPr="00012E02" w:rsidTr="00385EF4">
        <w:tc>
          <w:tcPr>
            <w:tcW w:w="1998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</w:t>
            </w: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2-3 per warrant</w:t>
            </w: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E02" w:rsidRPr="00012E02" w:rsidTr="00385EF4">
        <w:tc>
          <w:tcPr>
            <w:tcW w:w="1998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Style</w:t>
            </w: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02">
              <w:rPr>
                <w:rFonts w:ascii="Times New Roman" w:hAnsi="Times New Roman" w:cs="Times New Roman"/>
                <w:b/>
                <w:sz w:val="20"/>
                <w:szCs w:val="20"/>
              </w:rPr>
              <w:t>2 per warrant</w:t>
            </w: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E02" w:rsidRPr="00012E02" w:rsidTr="00385EF4">
        <w:tc>
          <w:tcPr>
            <w:tcW w:w="1998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</w:p>
    <w:p w:rsidR="00012E02" w:rsidRPr="00012E02" w:rsidRDefault="00012E02" w:rsidP="00012E0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Chart II:  Complete the above chart over the same 2 warrants that you wrote for Chart I.  Develop NEW structures, concrete details, and stylistic elements.  Use at least 2 of your concrete details in a figurative way.</w:t>
      </w:r>
    </w:p>
    <w:p w:rsidR="00012E02" w:rsidRPr="00012E02" w:rsidRDefault="00012E02" w:rsidP="00012E0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Choose 2 of the best versions of your drafting to write 2 warrant paragraphs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Activity II:  </w:t>
      </w:r>
    </w:p>
    <w:p w:rsidR="00012E02" w:rsidRPr="00012E02" w:rsidRDefault="00012E02" w:rsidP="00012E02">
      <w:pPr>
        <w:rPr>
          <w:rFonts w:ascii="Times New Roman" w:hAnsi="Times New Roman" w:cs="Times New Roman"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Drafting:  </w:t>
      </w:r>
      <w:r w:rsidRPr="00012E02">
        <w:rPr>
          <w:rFonts w:ascii="Times New Roman" w:hAnsi="Times New Roman" w:cs="Times New Roman"/>
          <w:sz w:val="20"/>
          <w:szCs w:val="20"/>
        </w:rPr>
        <w:t xml:space="preserve">Using </w:t>
      </w:r>
      <w:r w:rsidR="00541678">
        <w:rPr>
          <w:rFonts w:ascii="Times New Roman" w:hAnsi="Times New Roman" w:cs="Times New Roman"/>
          <w:b/>
          <w:sz w:val="20"/>
          <w:szCs w:val="20"/>
        </w:rPr>
        <w:t xml:space="preserve">a DIFFERENT </w:t>
      </w:r>
      <w:proofErr w:type="gramStart"/>
      <w:r w:rsidR="00541678">
        <w:rPr>
          <w:rFonts w:ascii="Times New Roman" w:hAnsi="Times New Roman" w:cs="Times New Roman"/>
          <w:b/>
          <w:sz w:val="20"/>
          <w:szCs w:val="20"/>
        </w:rPr>
        <w:t>prompt  from</w:t>
      </w:r>
      <w:proofErr w:type="gramEnd"/>
      <w:r w:rsidR="00541678">
        <w:rPr>
          <w:rFonts w:ascii="Times New Roman" w:hAnsi="Times New Roman" w:cs="Times New Roman"/>
          <w:b/>
          <w:sz w:val="20"/>
          <w:szCs w:val="20"/>
        </w:rPr>
        <w:t xml:space="preserve"> activity #1 for a timed write drill with 2 warrants.  Then take this timed drill and:</w:t>
      </w:r>
      <w:r w:rsidRPr="00012E02">
        <w:rPr>
          <w:rFonts w:ascii="Times New Roman" w:hAnsi="Times New Roman" w:cs="Times New Roman"/>
          <w:sz w:val="20"/>
          <w:szCs w:val="20"/>
        </w:rPr>
        <w:t xml:space="preserve">  </w:t>
      </w:r>
      <w:r w:rsidR="00541678">
        <w:rPr>
          <w:rFonts w:ascii="Times New Roman" w:hAnsi="Times New Roman" w:cs="Times New Roman"/>
          <w:sz w:val="20"/>
          <w:szCs w:val="20"/>
        </w:rPr>
        <w:t xml:space="preserve">Add one more warrant.  Then:  </w:t>
      </w:r>
      <w:r w:rsidRPr="00012E02">
        <w:rPr>
          <w:rFonts w:ascii="Times New Roman" w:hAnsi="Times New Roman" w:cs="Times New Roman"/>
          <w:sz w:val="20"/>
          <w:szCs w:val="20"/>
        </w:rPr>
        <w:t>Change order of ideas, change syntax patterns, change transitional language to draft new paragraphs.  You may choose to use content off of the chart that you decided not to use.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E02">
        <w:rPr>
          <w:rFonts w:ascii="Times New Roman" w:hAnsi="Times New Roman" w:cs="Times New Roman"/>
          <w:b/>
          <w:sz w:val="20"/>
          <w:szCs w:val="20"/>
          <w:u w:val="single"/>
        </w:rPr>
        <w:t>Rhetoric Analysis Activities – Individual Plans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Activity 1:  Varying Analytical Commentary </w:t>
      </w:r>
    </w:p>
    <w:p w:rsidR="00012E02" w:rsidRPr="00012E02" w:rsidRDefault="00012E02" w:rsidP="00012E02">
      <w:pPr>
        <w:rPr>
          <w:rFonts w:ascii="Times New Roman" w:hAnsi="Times New Roman" w:cs="Times New Roman"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541678">
        <w:rPr>
          <w:rFonts w:ascii="Times New Roman" w:hAnsi="Times New Roman" w:cs="Times New Roman"/>
          <w:b/>
          <w:sz w:val="20"/>
          <w:szCs w:val="20"/>
        </w:rPr>
        <w:t xml:space="preserve"> Pre-writing:  Choose 1 of the 2</w:t>
      </w:r>
      <w:r w:rsidRPr="00012E02">
        <w:rPr>
          <w:rFonts w:ascii="Times New Roman" w:hAnsi="Times New Roman" w:cs="Times New Roman"/>
          <w:b/>
          <w:sz w:val="20"/>
          <w:szCs w:val="20"/>
        </w:rPr>
        <w:t xml:space="preserve"> given rhetoric selections to complete the following writing charts</w:t>
      </w:r>
      <w:r w:rsidRPr="00012E0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Chart I:  </w:t>
      </w:r>
      <w:r w:rsidRPr="00012E02">
        <w:rPr>
          <w:rFonts w:ascii="Times New Roman" w:hAnsi="Times New Roman" w:cs="Times New Roman"/>
          <w:sz w:val="20"/>
          <w:szCs w:val="20"/>
        </w:rPr>
        <w:t>Write the warrant and the quotes/strategies</w:t>
      </w:r>
      <w:r w:rsidRPr="00012E02">
        <w:rPr>
          <w:rFonts w:ascii="Times New Roman" w:hAnsi="Times New Roman" w:cs="Times New Roman"/>
          <w:b/>
          <w:sz w:val="20"/>
          <w:szCs w:val="20"/>
        </w:rPr>
        <w:t>.  Then develop 2 affects per strategy</w:t>
      </w:r>
      <w:r w:rsidRPr="00012E02">
        <w:rPr>
          <w:rFonts w:ascii="Times New Roman" w:hAnsi="Times New Roman" w:cs="Times New Roman"/>
          <w:sz w:val="20"/>
          <w:szCs w:val="20"/>
        </w:rPr>
        <w:t xml:space="preserve">.  </w:t>
      </w:r>
      <w:r w:rsidRPr="00012E02">
        <w:rPr>
          <w:rFonts w:ascii="Times New Roman" w:hAnsi="Times New Roman" w:cs="Times New Roman"/>
          <w:b/>
          <w:sz w:val="20"/>
          <w:szCs w:val="20"/>
        </w:rPr>
        <w:t>DO NOT repeat affects (use your affects cheat sheet)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Claim ___________________________________________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Warrant 1</w:t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  <w:t xml:space="preserve"> Quotes</w:t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</w:r>
      <w:r w:rsidRPr="00012E02">
        <w:rPr>
          <w:rFonts w:ascii="Times New Roman" w:hAnsi="Times New Roman" w:cs="Times New Roman"/>
          <w:b/>
          <w:sz w:val="20"/>
          <w:szCs w:val="20"/>
        </w:rPr>
        <w:tab/>
        <w:t>Affects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2E02" w:rsidRPr="00012E02" w:rsidTr="00385EF4"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E02" w:rsidRPr="00012E02" w:rsidTr="00385EF4"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E02" w:rsidRPr="00012E02" w:rsidTr="00385EF4"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12E02" w:rsidRPr="00012E02" w:rsidRDefault="00012E02" w:rsidP="0038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</w:p>
    <w:p w:rsidR="00012E02" w:rsidRPr="00012E02" w:rsidRDefault="00012E02" w:rsidP="00012E0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Chart II:  Complete the same chart above over the </w:t>
      </w:r>
      <w:r w:rsidRPr="00012E02">
        <w:rPr>
          <w:rFonts w:ascii="Times New Roman" w:hAnsi="Times New Roman" w:cs="Times New Roman"/>
          <w:b/>
          <w:sz w:val="20"/>
          <w:szCs w:val="20"/>
          <w:u w:val="single"/>
        </w:rPr>
        <w:t>same warrant</w:t>
      </w:r>
      <w:r w:rsidRPr="00012E02">
        <w:rPr>
          <w:rFonts w:ascii="Times New Roman" w:hAnsi="Times New Roman" w:cs="Times New Roman"/>
          <w:b/>
          <w:sz w:val="20"/>
          <w:szCs w:val="20"/>
        </w:rPr>
        <w:t>.  You may use the same or different quotes/strategies, but you need to develop DIFFERENT affects for each than you originally used in the first chart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Activity II:  Drafting using Varying Syntactical Patterns in a Commentary</w:t>
      </w:r>
    </w:p>
    <w:p w:rsidR="00012E02" w:rsidRPr="00012E02" w:rsidRDefault="00012E02" w:rsidP="00012E02">
      <w:pPr>
        <w:rPr>
          <w:rFonts w:ascii="Times New Roman" w:hAnsi="Times New Roman" w:cs="Times New Roman"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Drafting:  </w:t>
      </w:r>
      <w:r w:rsidR="00541678">
        <w:rPr>
          <w:rFonts w:ascii="Times New Roman" w:hAnsi="Times New Roman" w:cs="Times New Roman"/>
          <w:sz w:val="20"/>
          <w:szCs w:val="20"/>
        </w:rPr>
        <w:t xml:space="preserve">Using a DIFFERENT prompt </w:t>
      </w:r>
      <w:proofErr w:type="gramStart"/>
      <w:r w:rsidR="00541678">
        <w:rPr>
          <w:rFonts w:ascii="Times New Roman" w:hAnsi="Times New Roman" w:cs="Times New Roman"/>
          <w:sz w:val="20"/>
          <w:szCs w:val="20"/>
        </w:rPr>
        <w:t xml:space="preserve">from </w:t>
      </w:r>
      <w:r w:rsidRPr="00012E02">
        <w:rPr>
          <w:rFonts w:ascii="Times New Roman" w:hAnsi="Times New Roman" w:cs="Times New Roman"/>
          <w:b/>
          <w:sz w:val="20"/>
          <w:szCs w:val="20"/>
        </w:rPr>
        <w:t xml:space="preserve"> Activity</w:t>
      </w:r>
      <w:proofErr w:type="gramEnd"/>
      <w:r w:rsidRPr="00012E02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541678">
        <w:rPr>
          <w:rFonts w:ascii="Times New Roman" w:hAnsi="Times New Roman" w:cs="Times New Roman"/>
          <w:b/>
          <w:sz w:val="20"/>
          <w:szCs w:val="20"/>
        </w:rPr>
        <w:t xml:space="preserve"> to use as a timed write drill</w:t>
      </w:r>
      <w:r w:rsidR="00541678">
        <w:rPr>
          <w:rFonts w:ascii="Times New Roman" w:hAnsi="Times New Roman" w:cs="Times New Roman"/>
          <w:sz w:val="20"/>
          <w:szCs w:val="20"/>
        </w:rPr>
        <w:t>, Then write  a third</w:t>
      </w:r>
      <w:r w:rsidRPr="00012E02">
        <w:rPr>
          <w:rFonts w:ascii="Times New Roman" w:hAnsi="Times New Roman" w:cs="Times New Roman"/>
          <w:sz w:val="20"/>
          <w:szCs w:val="20"/>
        </w:rPr>
        <w:t xml:space="preserve"> warrant paragraph.  Make sure you are aware of keeping your affects commentary varied.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  <w:u w:val="single"/>
        </w:rPr>
        <w:t>After you draft this paragraph</w:t>
      </w:r>
      <w:r w:rsidRPr="00012E02">
        <w:rPr>
          <w:rFonts w:ascii="Times New Roman" w:hAnsi="Times New Roman" w:cs="Times New Roman"/>
          <w:b/>
          <w:sz w:val="20"/>
          <w:szCs w:val="20"/>
        </w:rPr>
        <w:t>.  Isolate you</w:t>
      </w:r>
      <w:r w:rsidR="00541678">
        <w:rPr>
          <w:rFonts w:ascii="Times New Roman" w:hAnsi="Times New Roman" w:cs="Times New Roman"/>
          <w:b/>
          <w:sz w:val="20"/>
          <w:szCs w:val="20"/>
        </w:rPr>
        <w:t>r</w:t>
      </w:r>
      <w:r w:rsidRPr="00012E02">
        <w:rPr>
          <w:rFonts w:ascii="Times New Roman" w:hAnsi="Times New Roman" w:cs="Times New Roman"/>
          <w:b/>
          <w:sz w:val="20"/>
          <w:szCs w:val="20"/>
        </w:rPr>
        <w:t xml:space="preserve"> commentary, and rewrite the commentary it 2 different ways.  </w:t>
      </w:r>
      <w:r w:rsidRPr="00012E02">
        <w:rPr>
          <w:rFonts w:ascii="Times New Roman" w:hAnsi="Times New Roman" w:cs="Times New Roman"/>
          <w:sz w:val="20"/>
          <w:szCs w:val="20"/>
        </w:rPr>
        <w:t>Use the same core content.  Change order of ideas, change syntax patterns, change transitional language.</w:t>
      </w:r>
      <w:r w:rsidRPr="00012E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>Activity III:  Drafting using Varying Affects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Pre-writing/ drafting:  </w:t>
      </w:r>
      <w:r w:rsidRPr="00012E02">
        <w:rPr>
          <w:rFonts w:ascii="Times New Roman" w:hAnsi="Times New Roman" w:cs="Times New Roman"/>
          <w:sz w:val="20"/>
          <w:szCs w:val="20"/>
        </w:rPr>
        <w:t xml:space="preserve">Choose a </w:t>
      </w:r>
      <w:r w:rsidRPr="00012E02">
        <w:rPr>
          <w:rFonts w:ascii="Times New Roman" w:hAnsi="Times New Roman" w:cs="Times New Roman"/>
          <w:b/>
          <w:sz w:val="20"/>
          <w:szCs w:val="20"/>
        </w:rPr>
        <w:t>2</w:t>
      </w:r>
      <w:r w:rsidRPr="00012E02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012E02">
        <w:rPr>
          <w:rFonts w:ascii="Times New Roman" w:hAnsi="Times New Roman" w:cs="Times New Roman"/>
          <w:b/>
          <w:sz w:val="20"/>
          <w:szCs w:val="20"/>
        </w:rPr>
        <w:t xml:space="preserve"> of the 3 given rhetoric selections</w:t>
      </w:r>
      <w:r w:rsidRPr="00012E02">
        <w:rPr>
          <w:rFonts w:ascii="Times New Roman" w:hAnsi="Times New Roman" w:cs="Times New Roman"/>
          <w:sz w:val="20"/>
          <w:szCs w:val="20"/>
        </w:rPr>
        <w:t xml:space="preserve"> to complete </w:t>
      </w:r>
      <w:r w:rsidRPr="00012E02">
        <w:rPr>
          <w:rFonts w:ascii="Times New Roman" w:hAnsi="Times New Roman" w:cs="Times New Roman"/>
          <w:b/>
          <w:sz w:val="20"/>
          <w:szCs w:val="20"/>
        </w:rPr>
        <w:t xml:space="preserve">a claim </w:t>
      </w:r>
      <w:proofErr w:type="gramStart"/>
      <w:r w:rsidRPr="00012E02">
        <w:rPr>
          <w:rFonts w:ascii="Times New Roman" w:hAnsi="Times New Roman" w:cs="Times New Roman"/>
          <w:b/>
          <w:sz w:val="20"/>
          <w:szCs w:val="20"/>
        </w:rPr>
        <w:t>and  2</w:t>
      </w:r>
      <w:proofErr w:type="gramEnd"/>
      <w:r w:rsidRPr="00012E02">
        <w:rPr>
          <w:rFonts w:ascii="Times New Roman" w:hAnsi="Times New Roman" w:cs="Times New Roman"/>
          <w:b/>
          <w:sz w:val="20"/>
          <w:szCs w:val="20"/>
        </w:rPr>
        <w:t xml:space="preserve"> warrant paragraphs</w:t>
      </w:r>
      <w:r w:rsidRPr="00012E02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012E02">
        <w:rPr>
          <w:rFonts w:ascii="Times New Roman" w:hAnsi="Times New Roman" w:cs="Times New Roman"/>
          <w:sz w:val="20"/>
          <w:szCs w:val="20"/>
        </w:rPr>
        <w:t>You  may</w:t>
      </w:r>
      <w:proofErr w:type="gramEnd"/>
      <w:r w:rsidRPr="00012E02">
        <w:rPr>
          <w:rFonts w:ascii="Times New Roman" w:hAnsi="Times New Roman" w:cs="Times New Roman"/>
          <w:sz w:val="20"/>
          <w:szCs w:val="20"/>
        </w:rPr>
        <w:t xml:space="preserve"> choose to use the chart above to help prewrite for this activity… You will not turn in this chart.</w:t>
      </w:r>
      <w:r w:rsidRPr="00012E02">
        <w:rPr>
          <w:rFonts w:ascii="Times New Roman" w:hAnsi="Times New Roman" w:cs="Times New Roman"/>
          <w:b/>
          <w:sz w:val="20"/>
          <w:szCs w:val="20"/>
        </w:rPr>
        <w:t xml:space="preserve">  Keep in mind varying your syntax patterns and affects while you write.</w:t>
      </w:r>
    </w:p>
    <w:p w:rsidR="00012E02" w:rsidRPr="00012E02" w:rsidRDefault="00012E02" w:rsidP="00012E02">
      <w:pPr>
        <w:rPr>
          <w:rFonts w:ascii="Times New Roman" w:hAnsi="Times New Roman" w:cs="Times New Roman"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Revision:  </w:t>
      </w:r>
      <w:r w:rsidRPr="00012E02">
        <w:rPr>
          <w:rFonts w:ascii="Times New Roman" w:hAnsi="Times New Roman" w:cs="Times New Roman"/>
          <w:sz w:val="20"/>
          <w:szCs w:val="20"/>
        </w:rPr>
        <w:t xml:space="preserve">Take one of the warrant paragraphs that you wrote from above and rewrite it </w:t>
      </w:r>
      <w:proofErr w:type="gramStart"/>
      <w:r w:rsidRPr="00012E02">
        <w:rPr>
          <w:rFonts w:ascii="Times New Roman" w:hAnsi="Times New Roman" w:cs="Times New Roman"/>
          <w:sz w:val="20"/>
          <w:szCs w:val="20"/>
        </w:rPr>
        <w:t>in  1</w:t>
      </w:r>
      <w:proofErr w:type="gramEnd"/>
      <w:r w:rsidRPr="00012E02">
        <w:rPr>
          <w:rFonts w:ascii="Times New Roman" w:hAnsi="Times New Roman" w:cs="Times New Roman"/>
          <w:sz w:val="20"/>
          <w:szCs w:val="20"/>
        </w:rPr>
        <w:t xml:space="preserve"> different way.  Change strategies and/or affects.  Change syntax patterns, or transitional language.  </w:t>
      </w:r>
    </w:p>
    <w:p w:rsidR="00012E02" w:rsidRPr="00012E02" w:rsidRDefault="00012E02" w:rsidP="00012E02">
      <w:pPr>
        <w:rPr>
          <w:rFonts w:ascii="Times New Roman" w:hAnsi="Times New Roman" w:cs="Times New Roman"/>
          <w:b/>
          <w:sz w:val="20"/>
          <w:szCs w:val="20"/>
        </w:rPr>
      </w:pPr>
      <w:r w:rsidRPr="00012E02">
        <w:rPr>
          <w:rFonts w:ascii="Times New Roman" w:hAnsi="Times New Roman" w:cs="Times New Roman"/>
          <w:b/>
          <w:sz w:val="20"/>
          <w:szCs w:val="20"/>
        </w:rPr>
        <w:t xml:space="preserve"> --------------------------------------------------------------------------------------------------------------------</w:t>
      </w:r>
    </w:p>
    <w:p w:rsidR="00012E02" w:rsidRPr="00012E02" w:rsidRDefault="00012E02">
      <w:pPr>
        <w:rPr>
          <w:sz w:val="20"/>
          <w:szCs w:val="20"/>
        </w:rPr>
      </w:pPr>
    </w:p>
    <w:sectPr w:rsidR="00012E02" w:rsidRPr="00012E02" w:rsidSect="00012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2493"/>
    <w:multiLevelType w:val="hybridMultilevel"/>
    <w:tmpl w:val="BC82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B"/>
    <w:rsid w:val="00012E02"/>
    <w:rsid w:val="00366E8B"/>
    <w:rsid w:val="003950B9"/>
    <w:rsid w:val="0041052B"/>
    <w:rsid w:val="004461D2"/>
    <w:rsid w:val="00541678"/>
    <w:rsid w:val="006B05C8"/>
    <w:rsid w:val="0071549C"/>
    <w:rsid w:val="007E74B6"/>
    <w:rsid w:val="00C516D3"/>
    <w:rsid w:val="00C52CE6"/>
    <w:rsid w:val="00DD7661"/>
    <w:rsid w:val="00E13CBC"/>
    <w:rsid w:val="00E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3A73"/>
  <w15:docId w15:val="{45F22CA1-22DC-4304-857C-F8BE90A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7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7</cp:revision>
  <cp:lastPrinted>2017-03-31T15:09:00Z</cp:lastPrinted>
  <dcterms:created xsi:type="dcterms:W3CDTF">2017-03-31T15:09:00Z</dcterms:created>
  <dcterms:modified xsi:type="dcterms:W3CDTF">2017-04-13T13:27:00Z</dcterms:modified>
</cp:coreProperties>
</file>